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2287B" w14:textId="77777777" w:rsidR="00E76F07" w:rsidRPr="00E76F07" w:rsidRDefault="00E76F07" w:rsidP="00E76F0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6F07">
        <w:rPr>
          <w:rFonts w:ascii="Times New Roman" w:hAnsi="Times New Roman"/>
          <w:b/>
          <w:sz w:val="28"/>
          <w:szCs w:val="28"/>
          <w:lang w:val="kk-KZ"/>
        </w:rPr>
        <w:t>«Қазақстан Республикасының Мемлекеттік кірістер органдарының мемлекеттік қызметтер көрсету қағидаларын бекіту туралы»</w:t>
      </w:r>
    </w:p>
    <w:p w14:paraId="6947D863" w14:textId="77777777" w:rsidR="00E76F07" w:rsidRPr="00E76F07" w:rsidRDefault="00E76F07" w:rsidP="00E76F0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6F07"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 міндетін атқарушының</w:t>
      </w:r>
    </w:p>
    <w:p w14:paraId="044548C7" w14:textId="77777777" w:rsidR="00E76F07" w:rsidRPr="00E76F07" w:rsidRDefault="00E76F07" w:rsidP="00E76F0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6F07">
        <w:rPr>
          <w:rFonts w:ascii="Times New Roman" w:hAnsi="Times New Roman"/>
          <w:b/>
          <w:sz w:val="28"/>
          <w:szCs w:val="28"/>
          <w:lang w:val="kk-KZ"/>
        </w:rPr>
        <w:t>2020 жылғы 10 шiлдедегi № 665 бұйрығына өзгерістер енгізу туралы»</w:t>
      </w:r>
    </w:p>
    <w:p w14:paraId="7105A29A" w14:textId="77777777" w:rsidR="00E76F07" w:rsidRPr="00E76F07" w:rsidRDefault="00E76F07" w:rsidP="00E76F07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6F07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 Қаржы министрі жобаны қабылдаудың ықтимал қоғамдық-саяси, құқықтық, ақпараттық және өзге де салдарын БАҒАЛАУ</w:t>
      </w:r>
    </w:p>
    <w:p w14:paraId="635AE4D3" w14:textId="77777777" w:rsidR="00786BF2" w:rsidRPr="0024749C" w:rsidRDefault="00786BF2" w:rsidP="00786BF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310969DD" w14:textId="77777777" w:rsidR="00786BF2" w:rsidRPr="0024749C" w:rsidRDefault="00786BF2" w:rsidP="00786BF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12F1CC0" w14:textId="77777777" w:rsidR="00786BF2" w:rsidRPr="0024749C" w:rsidRDefault="00786BF2" w:rsidP="00786BF2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1.Қоғамдық-саяси салдарын бағалау:</w:t>
      </w:r>
    </w:p>
    <w:p w14:paraId="176EC6F2" w14:textId="5806129E" w:rsidR="00786BF2" w:rsidRPr="0024749C" w:rsidRDefault="00786BF2" w:rsidP="00786BF2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 азаматтардың конституциялық құқықтары мен бостандықтарын бұзбайды және нормативтік құқықтық актіні </w:t>
      </w:r>
      <w:bookmarkStart w:id="0" w:name="_GoBack"/>
      <w:bookmarkEnd w:id="0"/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Республикасының кейбір заңнамалық актілеріне сәулет, қала құрылысы және құрылыс мәселелері бойынша өзгерістер мен толықтырулар енгізу туралы» 2026 жылғы</w:t>
      </w:r>
      <w:r w:rsidR="00820B64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9 қаңтардағы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қаңтардағы Қазақстан Республикасының Заңына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«Құқықтық актілер туралы» Қазақстан Республикасының Заңына, сондай-ақ Қазақстан Республикасы Цифрлық кодексінің ережелеріне 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сәйкес келтіруге бағытталған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0FD2F98C" w14:textId="0EA35D7B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қоғамда әле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у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меттік шиеленісті немесе наразылықты тудырмайды.</w:t>
      </w:r>
    </w:p>
    <w:p w14:paraId="2BBC3C36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Саяси тұрақсыздық немесе жаппай қоғамдық наразылық қаупі қарастырылмайды.</w:t>
      </w:r>
    </w:p>
    <w:p w14:paraId="6F5EC0FA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211E1D1A" w14:textId="06F6A2E3" w:rsidR="00786BF2" w:rsidRPr="0024749C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</w:pP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Жоба жоғарыда аталған нормативтік құқықтық актілерді іске асыру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да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әзірленді, осыған байланысты заңнамаға енгізілген өзгерістерге байланысты заңнамалық актілерге сілтемелерді өзектендіру, терминологияны цифрландыру саласындағы заңнаманың талаптарына сәйкес келтіру («электрондық үкімет», «ақпараттық жүйе» ұғымдарын «цифрлық үкімет», «цифрлық жүйе»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деп ауыстыру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), 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м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емлекеттік қызмет көрсету тәртібін нақтылау, Қағидаларға қосымшалардың нысандарын жаңартылған терминологияға және заңнама талаптарына сәйкес келтіру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бөлігінде редакциялық сипаттағы өзгерістер енгізіледі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.</w:t>
      </w:r>
    </w:p>
    <w:p w14:paraId="1B4F1FAD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noProof/>
          <w:color w:val="000000"/>
          <w:sz w:val="28"/>
          <w:szCs w:val="28"/>
          <w:lang w:val="kk-KZ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Тиісінше, ол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Конституциясына және қолданыстағы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өзге де нормативтік құқықтық актілерге қайшы келмейді. </w:t>
      </w:r>
    </w:p>
    <w:p w14:paraId="457EF049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  <w:tab w:val="left" w:pos="1276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31D50274" w14:textId="1185B7CE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салдары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елеусіз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деп бағаланады, өйткені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Ж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оба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Республикасының кейбір заңнамалық актілеріне сәулет, қала құрылысы және құрылыс мәселелері бойынша өзгерістер мен толықтырулар енгізу туралы» 2026 жылғы 9 қаңтардағы Қазақстан Республикасының Заңына, «Қазақстан Республикасының кейбір заңнамалық актілеріне цифрландыру, көлік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және кәсіпкерлік мәселелері бойынша өзгерістер мен толықтырулар енгізу туралы» 2026 жылғы 9 қаңтардағы Қазақстан Республикасының Заңына «Құқықтық актілер туралы» Қазақстан Республикасының Заңына, сондай-ақ Қазақстан Республикасы Цифрлық кодексінің ережелері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сәйкес </w:t>
      </w:r>
      <w:r w:rsidRPr="0024749C">
        <w:rPr>
          <w:rFonts w:ascii="Times New Roman" w:hAnsi="Times New Roman"/>
          <w:sz w:val="28"/>
          <w:szCs w:val="28"/>
          <w:lang w:val="kk-KZ"/>
        </w:rPr>
        <w:t>кел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тіру</w:t>
      </w:r>
      <w:r w:rsidRPr="0024749C">
        <w:rPr>
          <w:rFonts w:ascii="Times New Roman" w:hAnsi="Times New Roman"/>
          <w:sz w:val="28"/>
          <w:szCs w:val="28"/>
          <w:lang w:val="kk-KZ"/>
        </w:rPr>
        <w:t>ді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 xml:space="preserve"> көздейді</w:t>
      </w:r>
      <w:r w:rsidRPr="0024749C">
        <w:rPr>
          <w:rFonts w:ascii="Times New Roman" w:hAnsi="Times New Roman"/>
          <w:sz w:val="28"/>
          <w:szCs w:val="28"/>
          <w:lang w:val="kk-KZ"/>
        </w:rPr>
        <w:t>, бұл Қазақстан Республикасы заңнамасының қолданыстағы нормаларын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а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сәйкестендіруге мүмкіндік береді.</w:t>
      </w:r>
    </w:p>
    <w:p w14:paraId="4F3BB74D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түсіндіру жұмыстарын жүргізу талап етілмейді, қажет болған жадайда аталған тақырып бойынша баспасөз-релизі берілетін болады.</w:t>
      </w:r>
    </w:p>
    <w:p w14:paraId="40F3D54C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654A93A8" w14:textId="787EFBE4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Жобаның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өзге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салдары жалпы алғанда орташа оң.</w:t>
      </w:r>
    </w:p>
    <w:p w14:paraId="790F8612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3974BE9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E480EB9" w14:textId="77777777" w:rsidR="00786BF2" w:rsidRPr="0024749C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6D69AA51" w14:textId="77777777" w:rsidR="00786BF2" w:rsidRPr="00934F94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М. Такиев</w:t>
      </w:r>
    </w:p>
    <w:p w14:paraId="09B7E0D6" w14:textId="77777777" w:rsidR="00786BF2" w:rsidRPr="00934F94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5B11156" w14:textId="77777777" w:rsidR="00786BF2" w:rsidRPr="00786BF2" w:rsidRDefault="00786BF2" w:rsidP="00D00513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7D3B9038" w14:textId="39F5D835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2CEC3FD" w14:textId="3B210A2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sectPr w:rsidR="00FD0A98" w:rsidRPr="00003C42" w:rsidSect="00BD50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84A" w16cex:dateUtc="2026-01-05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5A606" w16cid:durableId="2D0668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437A" w14:textId="77777777" w:rsidR="006979AE" w:rsidRDefault="006979AE" w:rsidP="00581D14">
      <w:r>
        <w:separator/>
      </w:r>
    </w:p>
  </w:endnote>
  <w:endnote w:type="continuationSeparator" w:id="0">
    <w:p w14:paraId="5940FE22" w14:textId="77777777" w:rsidR="006979AE" w:rsidRDefault="006979AE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E5A89" w14:textId="77777777" w:rsidR="006979AE" w:rsidRDefault="006979AE" w:rsidP="00581D14">
      <w:r>
        <w:separator/>
      </w:r>
    </w:p>
  </w:footnote>
  <w:footnote w:type="continuationSeparator" w:id="0">
    <w:p w14:paraId="6D4DECDA" w14:textId="77777777" w:rsidR="006979AE" w:rsidRDefault="006979AE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77CB0FD4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8E2A78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03C42"/>
    <w:rsid w:val="00090FF8"/>
    <w:rsid w:val="000A6E5B"/>
    <w:rsid w:val="000D05F5"/>
    <w:rsid w:val="000D7245"/>
    <w:rsid w:val="000E1361"/>
    <w:rsid w:val="000E6D4A"/>
    <w:rsid w:val="000F3FD8"/>
    <w:rsid w:val="00120F51"/>
    <w:rsid w:val="0018232E"/>
    <w:rsid w:val="001A2FD3"/>
    <w:rsid w:val="001B536B"/>
    <w:rsid w:val="0021360B"/>
    <w:rsid w:val="0024749C"/>
    <w:rsid w:val="00290AC8"/>
    <w:rsid w:val="002C6429"/>
    <w:rsid w:val="002D66C6"/>
    <w:rsid w:val="003353D3"/>
    <w:rsid w:val="00373BA0"/>
    <w:rsid w:val="00380909"/>
    <w:rsid w:val="00382BC2"/>
    <w:rsid w:val="003936F2"/>
    <w:rsid w:val="003A2137"/>
    <w:rsid w:val="003B2F3A"/>
    <w:rsid w:val="003C21E1"/>
    <w:rsid w:val="003C28AA"/>
    <w:rsid w:val="003D0CEF"/>
    <w:rsid w:val="003D4C33"/>
    <w:rsid w:val="003E39C8"/>
    <w:rsid w:val="003F4F5B"/>
    <w:rsid w:val="003F6DAB"/>
    <w:rsid w:val="003F799C"/>
    <w:rsid w:val="00403377"/>
    <w:rsid w:val="004133FC"/>
    <w:rsid w:val="00423BE4"/>
    <w:rsid w:val="00436F8F"/>
    <w:rsid w:val="00466D51"/>
    <w:rsid w:val="00470728"/>
    <w:rsid w:val="00471CB3"/>
    <w:rsid w:val="00495D8E"/>
    <w:rsid w:val="00515A91"/>
    <w:rsid w:val="0051674E"/>
    <w:rsid w:val="0055156D"/>
    <w:rsid w:val="00575DCC"/>
    <w:rsid w:val="00581132"/>
    <w:rsid w:val="00581D14"/>
    <w:rsid w:val="00587CFD"/>
    <w:rsid w:val="005A5459"/>
    <w:rsid w:val="005D0431"/>
    <w:rsid w:val="005E47CF"/>
    <w:rsid w:val="006041D3"/>
    <w:rsid w:val="00613CDC"/>
    <w:rsid w:val="00615625"/>
    <w:rsid w:val="00625E90"/>
    <w:rsid w:val="00626423"/>
    <w:rsid w:val="006333B9"/>
    <w:rsid w:val="00633C56"/>
    <w:rsid w:val="0064574E"/>
    <w:rsid w:val="00647F4E"/>
    <w:rsid w:val="00685B25"/>
    <w:rsid w:val="006979AE"/>
    <w:rsid w:val="006A1AED"/>
    <w:rsid w:val="006A7983"/>
    <w:rsid w:val="006B7ADC"/>
    <w:rsid w:val="006C15B0"/>
    <w:rsid w:val="006D3765"/>
    <w:rsid w:val="006E22B5"/>
    <w:rsid w:val="00715CC0"/>
    <w:rsid w:val="00767B8E"/>
    <w:rsid w:val="00786BF2"/>
    <w:rsid w:val="007C4397"/>
    <w:rsid w:val="007E0577"/>
    <w:rsid w:val="007F4334"/>
    <w:rsid w:val="00815CBE"/>
    <w:rsid w:val="00820B64"/>
    <w:rsid w:val="00820F3A"/>
    <w:rsid w:val="008513E9"/>
    <w:rsid w:val="008546FD"/>
    <w:rsid w:val="00855019"/>
    <w:rsid w:val="0087625F"/>
    <w:rsid w:val="008D3ADD"/>
    <w:rsid w:val="008E2A78"/>
    <w:rsid w:val="008E3C50"/>
    <w:rsid w:val="009151E6"/>
    <w:rsid w:val="00964ACF"/>
    <w:rsid w:val="0097311E"/>
    <w:rsid w:val="00977DEE"/>
    <w:rsid w:val="009A0109"/>
    <w:rsid w:val="009A2FDC"/>
    <w:rsid w:val="009B1DA7"/>
    <w:rsid w:val="00A03642"/>
    <w:rsid w:val="00A065D0"/>
    <w:rsid w:val="00A16D9E"/>
    <w:rsid w:val="00A2109F"/>
    <w:rsid w:val="00A43BB0"/>
    <w:rsid w:val="00A43F3E"/>
    <w:rsid w:val="00A771C0"/>
    <w:rsid w:val="00A9023A"/>
    <w:rsid w:val="00B02F10"/>
    <w:rsid w:val="00B24865"/>
    <w:rsid w:val="00B2628B"/>
    <w:rsid w:val="00B4442E"/>
    <w:rsid w:val="00B54F3F"/>
    <w:rsid w:val="00B6704C"/>
    <w:rsid w:val="00BA3B1E"/>
    <w:rsid w:val="00BB4153"/>
    <w:rsid w:val="00BD0355"/>
    <w:rsid w:val="00BD5088"/>
    <w:rsid w:val="00C01D3E"/>
    <w:rsid w:val="00C06166"/>
    <w:rsid w:val="00C103E5"/>
    <w:rsid w:val="00C24E53"/>
    <w:rsid w:val="00C3126F"/>
    <w:rsid w:val="00C36EE8"/>
    <w:rsid w:val="00C40EFD"/>
    <w:rsid w:val="00C4424F"/>
    <w:rsid w:val="00C51BB8"/>
    <w:rsid w:val="00C57D15"/>
    <w:rsid w:val="00C82279"/>
    <w:rsid w:val="00CD5BC3"/>
    <w:rsid w:val="00CF1E96"/>
    <w:rsid w:val="00D00513"/>
    <w:rsid w:val="00D30933"/>
    <w:rsid w:val="00D41A2D"/>
    <w:rsid w:val="00D765F6"/>
    <w:rsid w:val="00DA2044"/>
    <w:rsid w:val="00DB15C5"/>
    <w:rsid w:val="00DC6E3D"/>
    <w:rsid w:val="00DD6654"/>
    <w:rsid w:val="00E07841"/>
    <w:rsid w:val="00E35B62"/>
    <w:rsid w:val="00E63204"/>
    <w:rsid w:val="00E71BF6"/>
    <w:rsid w:val="00E76F07"/>
    <w:rsid w:val="00E77891"/>
    <w:rsid w:val="00EB4DC1"/>
    <w:rsid w:val="00EB5B81"/>
    <w:rsid w:val="00EE7780"/>
    <w:rsid w:val="00F00BD5"/>
    <w:rsid w:val="00F00DBB"/>
    <w:rsid w:val="00F22A2C"/>
    <w:rsid w:val="00F7330C"/>
    <w:rsid w:val="00F84380"/>
    <w:rsid w:val="00FA39BB"/>
    <w:rsid w:val="00FA4D44"/>
    <w:rsid w:val="00FA642B"/>
    <w:rsid w:val="00FC2160"/>
    <w:rsid w:val="00FD0A98"/>
    <w:rsid w:val="00FE0D85"/>
    <w:rsid w:val="00FE355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BC1F"/>
  <w15:docId w15:val="{9839462D-9009-4FBC-92EB-8EED7023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Балмаганбетова Жанат Дастановна</dc:creator>
  <cp:lastModifiedBy>Жанат Камиева</cp:lastModifiedBy>
  <cp:revision>2</cp:revision>
  <cp:lastPrinted>2026-03-02T04:25:00Z</cp:lastPrinted>
  <dcterms:created xsi:type="dcterms:W3CDTF">2026-05-22T09:25:00Z</dcterms:created>
  <dcterms:modified xsi:type="dcterms:W3CDTF">2026-05-22T09:25:00Z</dcterms:modified>
</cp:coreProperties>
</file>